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Theme="minorEastAsia" w:hAnsiTheme="minorEastAsia" w:eastAsiaTheme="minorEastAsia" w:cstheme="minorEastAsia"/>
          <w:b/>
          <w:bCs/>
          <w:sz w:val="30"/>
          <w:szCs w:val="30"/>
          <w:lang w:val="en-US" w:eastAsia="zh-Hans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Hans"/>
        </w:rPr>
        <w:t>现代物流趋势之智慧物流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去三十年，我国物流装备技术发展经历了从低端到高端，从手动到自动，再到高度自动化的渐进式发展过程。客观来说，个别行业虽已引领了潮流，但我国物流技术总体仍处于信息化和自动化发展的初期，整体水平仍然比较落后，还远没有达到高度信息化和高度自动化程度。 对于智慧物流的研究和应用，更是处于探索时期。在物流行业实现智能化或智慧化，路途尚远。然而，智慧物流作为未来物流技术发展的重要方向，从现在开始研究，应该是一个很好的时机和难得的机遇。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显示，在电商物流领域探索研究智慧物流，已经具备了一系列的基础条件。第一，解决我国电商物流发展的两大难题即拣选（含分拣）和配送，客观上为智慧探索提供了机会。第二，从我国电商物流的发展现状看，打造高度自动化物流体系是必然趋势。一方面是由于人力资源越发紧缺，人力成本日益走高；另一方面则是由于横向的竞争需要和客户对服务水平的要求。第三，与其他行业技术发展一样，关键物流技术的发展必将经历概念期、研究探索期、攻关研发期、推广应用期、技术完善期、技术成熟期几个阶段。“智慧物流”作为未来物流发展的关键技术和重要发展方向，正经历概念期和研究探索期阶段。事实上，个别基础技术已经有所突破，个别技术已经接近智慧的门槛。此外，国外技术的发展已经对我国形成紧逼的态势，发展与国外先进物流技术相匹配的技术，是满足未来市场竞争的关键。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准确来说，世界上目前还没有一个企业实施了真正的智慧物流系统，也没有一家供应商研究出了智慧物流技术。有些企业可能应用了RFID技术，实施了自动拣选系统，实施了“货到人”拣选系统，然而这些都仅属于信息化与自动化的范畴，与智慧物流并不是一回事。所以，企业还不存在进行智慧物流布局和升级的问题。对于准备实施智慧物流系统的企业来说，要做的工作很多，可谓千头万绪。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智慧物流的研究远不是一个企业就能够完成。智慧物流体系的研究将会是个漫长而艰难的过程，但我们有理由相信，随着企业之间的协同合作和不断创新，智慧物流的发展必将给我国经济的发展带来新的动力。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F42A4"/>
    <w:rsid w:val="2E7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2022-12-03T00:40:00Z</dcterms:created>
  <dc:creator>南笙几梦</dc:creator>
  <cp:lastModifiedBy>南笙几梦</cp:lastModifiedBy>
  <dcterms:modified xsi:type="dcterms:W3CDTF">2022-12-03T00:42:01Z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4052EDAFF270AE07642A8A63BEEA48FA</vt:lpwstr>
  </property>
</Properties>
</file>